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8" w:rsidRDefault="004F5508" w:rsidP="004F5508">
      <w:pPr>
        <w:pStyle w:val="3"/>
        <w:numPr>
          <w:ilvl w:val="2"/>
          <w:numId w:val="3"/>
        </w:numPr>
        <w:tabs>
          <w:tab w:val="left" w:pos="1147"/>
        </w:tabs>
        <w:spacing w:before="242"/>
        <w:ind w:hanging="992"/>
      </w:pPr>
      <w:r>
        <w:t>Настройка</w:t>
      </w:r>
      <w:r>
        <w:rPr>
          <w:spacing w:val="-5"/>
        </w:rPr>
        <w:t xml:space="preserve"> </w:t>
      </w:r>
      <w:r>
        <w:t>СОА</w:t>
      </w:r>
      <w:r>
        <w:rPr>
          <w:spacing w:val="-5"/>
        </w:rPr>
        <w:t xml:space="preserve"> </w:t>
      </w:r>
      <w:proofErr w:type="spellStart"/>
      <w:r>
        <w:t>Cisco</w:t>
      </w:r>
      <w:proofErr w:type="spellEnd"/>
      <w:r>
        <w:rPr>
          <w:spacing w:val="-4"/>
        </w:rPr>
        <w:t xml:space="preserve"> </w:t>
      </w:r>
      <w:r>
        <w:t>IDS</w:t>
      </w:r>
      <w:r>
        <w:rPr>
          <w:spacing w:val="-5"/>
        </w:rPr>
        <w:t xml:space="preserve"> </w:t>
      </w:r>
      <w:proofErr w:type="spellStart"/>
      <w:r>
        <w:t>Sensor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режиме</w:t>
      </w:r>
    </w:p>
    <w:p w:rsidR="004F5508" w:rsidRDefault="004F5508" w:rsidP="004F5508">
      <w:pPr>
        <w:spacing w:before="1"/>
        <w:ind w:left="1147"/>
        <w:rPr>
          <w:b/>
          <w:i/>
          <w:sz w:val="32"/>
        </w:rPr>
      </w:pPr>
      <w:proofErr w:type="spellStart"/>
      <w:r>
        <w:rPr>
          <w:b/>
          <w:i/>
          <w:sz w:val="32"/>
        </w:rPr>
        <w:t>Web</w:t>
      </w:r>
      <w:proofErr w:type="spellEnd"/>
      <w:r>
        <w:rPr>
          <w:b/>
          <w:i/>
          <w:sz w:val="32"/>
        </w:rPr>
        <w:t>-</w:t>
      </w:r>
      <w:r>
        <w:rPr>
          <w:b/>
          <w:i/>
          <w:spacing w:val="-2"/>
          <w:sz w:val="32"/>
        </w:rPr>
        <w:t>интерфейса</w:t>
      </w:r>
    </w:p>
    <w:p w:rsidR="004F5508" w:rsidRDefault="004F5508" w:rsidP="004F5508">
      <w:pPr>
        <w:pStyle w:val="a3"/>
        <w:spacing w:before="240"/>
        <w:ind w:firstLine="719"/>
        <w:jc w:val="left"/>
      </w:pPr>
      <w:r>
        <w:t xml:space="preserve">На данном этапе работы предполагается выполнить основные настройки СОА в режиме </w:t>
      </w:r>
      <w:proofErr w:type="spellStart"/>
      <w:r>
        <w:t>Web</w:t>
      </w:r>
      <w:proofErr w:type="spellEnd"/>
      <w:r>
        <w:t>-интерфейса для обнаружения атак.</w:t>
      </w:r>
    </w:p>
    <w:p w:rsidR="004F5508" w:rsidRDefault="004F5508" w:rsidP="004F5508">
      <w:pPr>
        <w:pStyle w:val="2"/>
      </w:pPr>
      <w:r>
        <w:rPr>
          <w:spacing w:val="-2"/>
        </w:rPr>
        <w:t>ВЫПОЛНИТЬ!</w:t>
      </w:r>
    </w:p>
    <w:p w:rsidR="004F5508" w:rsidRDefault="004F5508" w:rsidP="004F5508">
      <w:pPr>
        <w:pStyle w:val="a5"/>
        <w:numPr>
          <w:ilvl w:val="0"/>
          <w:numId w:val="2"/>
        </w:numPr>
        <w:tabs>
          <w:tab w:val="left" w:pos="1288"/>
          <w:tab w:val="left" w:pos="2766"/>
          <w:tab w:val="left" w:pos="3418"/>
          <w:tab w:val="left" w:pos="4645"/>
          <w:tab w:val="left" w:pos="6554"/>
          <w:tab w:val="left" w:pos="8449"/>
        </w:tabs>
        <w:spacing w:before="120" w:line="368" w:lineRule="exact"/>
        <w:ind w:left="1288" w:hanging="424"/>
        <w:jc w:val="left"/>
        <w:rPr>
          <w:sz w:val="32"/>
        </w:rPr>
      </w:pPr>
      <w:r>
        <w:rPr>
          <w:spacing w:val="-2"/>
          <w:sz w:val="32"/>
        </w:rPr>
        <w:t>Перейти</w:t>
      </w:r>
      <w:r>
        <w:rPr>
          <w:sz w:val="32"/>
        </w:rPr>
        <w:tab/>
      </w:r>
      <w:r>
        <w:rPr>
          <w:spacing w:val="-5"/>
          <w:sz w:val="32"/>
        </w:rPr>
        <w:t>по</w:t>
      </w:r>
      <w:r>
        <w:rPr>
          <w:sz w:val="32"/>
        </w:rPr>
        <w:tab/>
      </w:r>
      <w:r>
        <w:rPr>
          <w:spacing w:val="-2"/>
          <w:sz w:val="32"/>
        </w:rPr>
        <w:t>адресу</w:t>
      </w:r>
      <w:r>
        <w:rPr>
          <w:sz w:val="32"/>
        </w:rPr>
        <w:tab/>
      </w:r>
      <w:r>
        <w:rPr>
          <w:spacing w:val="-2"/>
          <w:sz w:val="32"/>
        </w:rPr>
        <w:t>интерфейса</w:t>
      </w:r>
      <w:r>
        <w:rPr>
          <w:sz w:val="32"/>
        </w:rPr>
        <w:tab/>
      </w:r>
      <w:r>
        <w:rPr>
          <w:spacing w:val="-2"/>
          <w:sz w:val="32"/>
        </w:rPr>
        <w:t>управления</w:t>
      </w:r>
      <w:r>
        <w:rPr>
          <w:sz w:val="32"/>
        </w:rPr>
        <w:tab/>
      </w:r>
      <w:r>
        <w:rPr>
          <w:spacing w:val="-2"/>
          <w:sz w:val="32"/>
        </w:rPr>
        <w:t>сенсора</w:t>
      </w:r>
    </w:p>
    <w:p w:rsidR="004F5508" w:rsidRDefault="004F5508" w:rsidP="004F5508">
      <w:pPr>
        <w:pStyle w:val="a3"/>
        <w:spacing w:line="368" w:lineRule="exact"/>
        <w:ind w:left="1289"/>
        <w:jc w:val="left"/>
      </w:pPr>
      <w:r>
        <w:rPr>
          <w:spacing w:val="-2"/>
        </w:rPr>
        <w:t>https://10.1.1.3.</w:t>
      </w:r>
    </w:p>
    <w:p w:rsidR="004F5508" w:rsidRDefault="004F5508" w:rsidP="004F5508">
      <w:pPr>
        <w:spacing w:line="368" w:lineRule="exact"/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5"/>
        <w:numPr>
          <w:ilvl w:val="0"/>
          <w:numId w:val="2"/>
        </w:numPr>
        <w:tabs>
          <w:tab w:val="left" w:pos="1289"/>
        </w:tabs>
        <w:spacing w:before="73"/>
        <w:ind w:left="1289" w:right="394" w:hanging="425"/>
        <w:jc w:val="both"/>
        <w:rPr>
          <w:sz w:val="32"/>
        </w:rPr>
      </w:pPr>
      <w:r>
        <w:rPr>
          <w:sz w:val="32"/>
        </w:rPr>
        <w:lastRenderedPageBreak/>
        <w:t xml:space="preserve">В графическом интерфейсе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 xml:space="preserve"> IDS </w:t>
      </w:r>
      <w:proofErr w:type="spellStart"/>
      <w:r>
        <w:rPr>
          <w:sz w:val="32"/>
        </w:rPr>
        <w:t>Device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Manager</w:t>
      </w:r>
      <w:proofErr w:type="spellEnd"/>
      <w:r>
        <w:rPr>
          <w:sz w:val="32"/>
        </w:rPr>
        <w:t xml:space="preserve"> зарегистрироваться с учетной записью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 xml:space="preserve">. Откроется окно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 xml:space="preserve"> IDM 5.1 (рис. 4.13).</w:t>
      </w:r>
    </w:p>
    <w:p w:rsidR="004F5508" w:rsidRDefault="004F5508" w:rsidP="004F5508">
      <w:pPr>
        <w:pStyle w:val="a3"/>
        <w:spacing w:before="3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1823B10" wp14:editId="5C20BA57">
            <wp:simplePos x="0" y="0"/>
            <wp:positionH relativeFrom="page">
              <wp:posOffset>934974</wp:posOffset>
            </wp:positionH>
            <wp:positionV relativeFrom="paragraph">
              <wp:posOffset>76132</wp:posOffset>
            </wp:positionV>
            <wp:extent cx="5697035" cy="4835652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035" cy="483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08" w:rsidRDefault="004F5508" w:rsidP="004F5508">
      <w:pPr>
        <w:spacing w:before="228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7"/>
          <w:sz w:val="28"/>
        </w:rPr>
        <w:t xml:space="preserve"> </w:t>
      </w:r>
      <w:r>
        <w:rPr>
          <w:sz w:val="28"/>
        </w:rPr>
        <w:t>4.13.</w:t>
      </w:r>
      <w:r>
        <w:rPr>
          <w:spacing w:val="-5"/>
          <w:sz w:val="28"/>
        </w:rPr>
        <w:t xml:space="preserve"> </w:t>
      </w:r>
      <w:r>
        <w:rPr>
          <w:sz w:val="28"/>
        </w:rPr>
        <w:t>Окно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Cisco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IDM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5.1</w:t>
      </w:r>
    </w:p>
    <w:p w:rsidR="004F5508" w:rsidRDefault="004F5508" w:rsidP="004F5508">
      <w:pPr>
        <w:pStyle w:val="a3"/>
        <w:spacing w:before="242"/>
        <w:ind w:right="390" w:firstLine="720"/>
      </w:pPr>
      <w:r>
        <w:t>Если</w:t>
      </w:r>
      <w:r>
        <w:rPr>
          <w:spacing w:val="40"/>
        </w:rPr>
        <w:t xml:space="preserve"> </w:t>
      </w:r>
      <w:r>
        <w:t>графический</w:t>
      </w:r>
      <w:r>
        <w:rPr>
          <w:spacing w:val="40"/>
        </w:rPr>
        <w:t xml:space="preserve"> </w:t>
      </w:r>
      <w:r>
        <w:t>интерфейс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запускается,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необходимо в</w:t>
      </w:r>
      <w:r>
        <w:rPr>
          <w:spacing w:val="-2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ОС</w:t>
      </w:r>
      <w:r>
        <w:rPr>
          <w:spacing w:val="4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proofErr w:type="spellStart"/>
      <w:r>
        <w:t>Java</w:t>
      </w:r>
      <w:proofErr w:type="spellEnd"/>
      <w:r>
        <w:rPr>
          <w:spacing w:val="40"/>
        </w:rPr>
        <w:t xml:space="preserve"> </w:t>
      </w:r>
      <w:r>
        <w:t>(TM)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proofErr w:type="spellStart"/>
      <w:r>
        <w:t>Platform</w:t>
      </w:r>
      <w:proofErr w:type="spellEnd"/>
      <w:r>
        <w:rPr>
          <w:spacing w:val="40"/>
        </w:rPr>
        <w:t xml:space="preserve"> </w:t>
      </w:r>
      <w:r>
        <w:t>(файл j2re-1_4_2_07-windows-i586-p.exe). В случае появления ошибки о нехватке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Control</w:t>
      </w:r>
      <w:proofErr w:type="spellEnd"/>
      <w:r>
        <w:rPr>
          <w:spacing w:val="-2"/>
        </w:rPr>
        <w:t xml:space="preserve"> </w:t>
      </w:r>
      <w:proofErr w:type="spellStart"/>
      <w:r>
        <w:t>Panel</w:t>
      </w:r>
      <w:proofErr w:type="spellEnd"/>
      <w:r>
        <w:t xml:space="preserve"> (нажать</w:t>
      </w:r>
      <w:r>
        <w:rPr>
          <w:spacing w:val="80"/>
        </w:rPr>
        <w:t xml:space="preserve"> </w:t>
      </w:r>
      <w:r>
        <w:t>правой</w:t>
      </w:r>
      <w:r>
        <w:rPr>
          <w:spacing w:val="80"/>
        </w:rPr>
        <w:t xml:space="preserve"> </w:t>
      </w:r>
      <w:r>
        <w:t>кнопкой</w:t>
      </w:r>
      <w:r>
        <w:rPr>
          <w:spacing w:val="80"/>
        </w:rPr>
        <w:t xml:space="preserve"> </w:t>
      </w:r>
      <w:r>
        <w:t>мыши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иконке</w:t>
      </w:r>
      <w:r>
        <w:rPr>
          <w:spacing w:val="80"/>
        </w:rPr>
        <w:t xml:space="preserve"> </w:t>
      </w:r>
      <w:proofErr w:type="spellStart"/>
      <w:r>
        <w:t>Java</w:t>
      </w:r>
      <w:proofErr w:type="spellEnd"/>
      <w:r>
        <w:rPr>
          <w:spacing w:val="80"/>
        </w:rPr>
        <w:t xml:space="preserve"> </w:t>
      </w:r>
      <w:r>
        <w:t>(TM)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proofErr w:type="spellStart"/>
      <w:r>
        <w:t>Platform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 xml:space="preserve">строке состояния и выбрать пункт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Panel</w:t>
      </w:r>
      <w:proofErr w:type="spellEnd"/>
      <w:r>
        <w:t>). В откры</w:t>
      </w:r>
      <w:proofErr w:type="gramStart"/>
      <w:r>
        <w:t>в-</w:t>
      </w:r>
      <w:proofErr w:type="gramEnd"/>
      <w:r>
        <w:t xml:space="preserve"> </w:t>
      </w:r>
      <w:proofErr w:type="spellStart"/>
      <w:r>
        <w:t>шемся</w:t>
      </w:r>
      <w:proofErr w:type="spellEnd"/>
      <w:r>
        <w:t xml:space="preserve"> окне на вкладке </w:t>
      </w:r>
      <w:proofErr w:type="spellStart"/>
      <w:r>
        <w:t>Advanced</w:t>
      </w:r>
      <w:proofErr w:type="spellEnd"/>
      <w:r>
        <w:t xml:space="preserve"> в строке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ввести -Xmx256m и нажать </w:t>
      </w:r>
      <w:proofErr w:type="spellStart"/>
      <w:r>
        <w:t>Apply</w:t>
      </w:r>
      <w:proofErr w:type="spellEnd"/>
      <w:r>
        <w:t xml:space="preserve"> (рис. 4.14). После перезапустить интерфейс (закрыть все окна и заново перейти по ссылке </w:t>
      </w:r>
      <w:r>
        <w:rPr>
          <w:spacing w:val="-2"/>
        </w:rPr>
        <w:t>https://10.1.1.3).</w:t>
      </w:r>
    </w:p>
    <w:p w:rsidR="004F5508" w:rsidRDefault="004F5508" w:rsidP="004F5508">
      <w:pPr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3"/>
        <w:ind w:left="86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0F978E8" wp14:editId="0DA02EDB">
            <wp:extent cx="5053795" cy="2461164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95" cy="246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08" w:rsidRDefault="004F5508" w:rsidP="004F5508">
      <w:pPr>
        <w:spacing w:before="225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4.14.</w:t>
      </w:r>
      <w:r>
        <w:rPr>
          <w:spacing w:val="-9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4"/>
          <w:sz w:val="28"/>
        </w:rPr>
        <w:t>Java</w:t>
      </w:r>
      <w:proofErr w:type="spellEnd"/>
    </w:p>
    <w:p w:rsidR="004F5508" w:rsidRDefault="004F5508" w:rsidP="004F5508">
      <w:pPr>
        <w:pStyle w:val="a3"/>
        <w:spacing w:before="242"/>
        <w:ind w:left="875"/>
      </w:pPr>
      <w:r>
        <w:t>Выполним</w:t>
      </w:r>
      <w:r>
        <w:rPr>
          <w:spacing w:val="-8"/>
        </w:rPr>
        <w:t xml:space="preserve"> </w:t>
      </w:r>
      <w:r>
        <w:t>настройку</w:t>
      </w:r>
      <w:r>
        <w:rPr>
          <w:spacing w:val="-8"/>
        </w:rPr>
        <w:t xml:space="preserve"> </w:t>
      </w:r>
      <w:r>
        <w:t>сетевых</w:t>
      </w:r>
      <w:r>
        <w:rPr>
          <w:spacing w:val="-8"/>
        </w:rPr>
        <w:t xml:space="preserve"> </w:t>
      </w:r>
      <w:r>
        <w:rPr>
          <w:spacing w:val="-2"/>
        </w:rPr>
        <w:t>интерфейсов.</w:t>
      </w:r>
    </w:p>
    <w:p w:rsidR="004F5508" w:rsidRPr="00C605F3" w:rsidRDefault="004F5508" w:rsidP="004F5508">
      <w:pPr>
        <w:pStyle w:val="a5"/>
        <w:numPr>
          <w:ilvl w:val="0"/>
          <w:numId w:val="2"/>
        </w:numPr>
        <w:tabs>
          <w:tab w:val="left" w:pos="1289"/>
        </w:tabs>
        <w:spacing w:before="1"/>
        <w:ind w:left="1289" w:right="392" w:hanging="426"/>
        <w:jc w:val="both"/>
        <w:rPr>
          <w:sz w:val="32"/>
          <w:lang w:val="en-US"/>
        </w:rPr>
      </w:pPr>
      <w:r>
        <w:rPr>
          <w:sz w:val="32"/>
        </w:rPr>
        <w:t>В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разделе</w:t>
      </w:r>
      <w:r w:rsidRPr="00C605F3">
        <w:rPr>
          <w:sz w:val="32"/>
          <w:lang w:val="en-US"/>
        </w:rPr>
        <w:t xml:space="preserve"> Configuration (</w:t>
      </w:r>
      <w:r>
        <w:rPr>
          <w:sz w:val="32"/>
        </w:rPr>
        <w:t>рис</w:t>
      </w:r>
      <w:r w:rsidRPr="00C605F3">
        <w:rPr>
          <w:sz w:val="32"/>
          <w:lang w:val="en-US"/>
        </w:rPr>
        <w:t xml:space="preserve">. 4.15) </w:t>
      </w:r>
      <w:r>
        <w:rPr>
          <w:sz w:val="32"/>
        </w:rPr>
        <w:t>выбрать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пункт</w:t>
      </w:r>
      <w:r w:rsidRPr="00C605F3">
        <w:rPr>
          <w:sz w:val="32"/>
          <w:lang w:val="en-US"/>
        </w:rPr>
        <w:t xml:space="preserve"> Interface Configuration → Interfaces. </w:t>
      </w:r>
      <w:r>
        <w:rPr>
          <w:sz w:val="32"/>
        </w:rPr>
        <w:t>Поменять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статус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обоих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интерфейсов</w:t>
      </w:r>
      <w:r w:rsidRPr="00C605F3">
        <w:rPr>
          <w:sz w:val="32"/>
          <w:lang w:val="en-US"/>
        </w:rPr>
        <w:t xml:space="preserve"> GigabitEthernet0/1 </w:t>
      </w:r>
      <w:r>
        <w:rPr>
          <w:sz w:val="32"/>
        </w:rPr>
        <w:t>и</w:t>
      </w:r>
      <w:r w:rsidRPr="00C605F3">
        <w:rPr>
          <w:sz w:val="32"/>
          <w:lang w:val="en-US"/>
        </w:rPr>
        <w:t xml:space="preserve"> GigabitEthernet0/2 </w:t>
      </w:r>
      <w:r>
        <w:rPr>
          <w:sz w:val="32"/>
        </w:rPr>
        <w:t>на</w:t>
      </w:r>
      <w:r w:rsidRPr="00C605F3">
        <w:rPr>
          <w:sz w:val="32"/>
          <w:lang w:val="en-US"/>
        </w:rPr>
        <w:t xml:space="preserve"> </w:t>
      </w:r>
      <w:proofErr w:type="spellStart"/>
      <w:r w:rsidRPr="00C605F3">
        <w:rPr>
          <w:sz w:val="32"/>
          <w:lang w:val="en-US"/>
        </w:rPr>
        <w:t>Ena</w:t>
      </w:r>
      <w:proofErr w:type="spellEnd"/>
      <w:r w:rsidRPr="00C605F3">
        <w:rPr>
          <w:sz w:val="32"/>
          <w:lang w:val="en-US"/>
        </w:rPr>
        <w:t>- bled (</w:t>
      </w:r>
      <w:r>
        <w:rPr>
          <w:sz w:val="32"/>
        </w:rPr>
        <w:t>Включенный</w:t>
      </w:r>
      <w:r w:rsidRPr="00C605F3">
        <w:rPr>
          <w:sz w:val="32"/>
          <w:lang w:val="en-US"/>
        </w:rPr>
        <w:t>).</w:t>
      </w:r>
    </w:p>
    <w:p w:rsidR="004F5508" w:rsidRPr="00C605F3" w:rsidRDefault="004F5508" w:rsidP="004F5508">
      <w:pPr>
        <w:pStyle w:val="a3"/>
        <w:spacing w:before="3"/>
        <w:ind w:left="0"/>
        <w:jc w:val="left"/>
        <w:rPr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BBF79C7" wp14:editId="5BAFB25D">
            <wp:simplePos x="0" y="0"/>
            <wp:positionH relativeFrom="page">
              <wp:posOffset>1287780</wp:posOffset>
            </wp:positionH>
            <wp:positionV relativeFrom="paragraph">
              <wp:posOffset>75808</wp:posOffset>
            </wp:positionV>
            <wp:extent cx="5020723" cy="4263009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723" cy="426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08" w:rsidRDefault="004F5508" w:rsidP="004F5508">
      <w:pPr>
        <w:spacing w:before="188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4.15.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интерфейсов</w:t>
      </w:r>
    </w:p>
    <w:p w:rsidR="004F5508" w:rsidRDefault="004F5508" w:rsidP="004F5508">
      <w:pPr>
        <w:jc w:val="center"/>
        <w:rPr>
          <w:sz w:val="28"/>
        </w:rPr>
        <w:sectPr w:rsidR="004F5508">
          <w:pgSz w:w="11910" w:h="16840"/>
          <w:pgMar w:top="114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5"/>
        <w:numPr>
          <w:ilvl w:val="0"/>
          <w:numId w:val="2"/>
        </w:numPr>
        <w:tabs>
          <w:tab w:val="left" w:pos="1289"/>
        </w:tabs>
        <w:spacing w:before="73"/>
        <w:ind w:left="1289" w:right="389" w:hanging="426"/>
        <w:jc w:val="both"/>
        <w:rPr>
          <w:sz w:val="32"/>
        </w:rPr>
      </w:pPr>
      <w:r>
        <w:rPr>
          <w:sz w:val="32"/>
        </w:rPr>
        <w:lastRenderedPageBreak/>
        <w:t>В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разделе</w:t>
      </w:r>
      <w:r w:rsidRPr="00C605F3">
        <w:rPr>
          <w:sz w:val="32"/>
          <w:lang w:val="en-US"/>
        </w:rPr>
        <w:t xml:space="preserve"> Configuration </w:t>
      </w:r>
      <w:r>
        <w:rPr>
          <w:sz w:val="32"/>
        </w:rPr>
        <w:t>выберите</w:t>
      </w:r>
      <w:r w:rsidRPr="00C605F3">
        <w:rPr>
          <w:sz w:val="32"/>
          <w:lang w:val="en-US"/>
        </w:rPr>
        <w:t xml:space="preserve"> Analysis Engine → Virtual Sensor → Edit. </w:t>
      </w:r>
      <w:r>
        <w:rPr>
          <w:sz w:val="32"/>
        </w:rPr>
        <w:t>Поменять статус интерфейсов GigabitEthernet0/1 и GigabitEthernet0/2, работающих в режиме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захвата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пакетов,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Assigned</w:t>
      </w:r>
      <w:proofErr w:type="spellEnd"/>
      <w:r>
        <w:rPr>
          <w:spacing w:val="80"/>
          <w:sz w:val="32"/>
        </w:rPr>
        <w:t xml:space="preserve"> </w:t>
      </w:r>
      <w:r>
        <w:rPr>
          <w:sz w:val="32"/>
        </w:rPr>
        <w:t>(Назначенный, рис. 4.16).</w:t>
      </w:r>
    </w:p>
    <w:p w:rsidR="004F5508" w:rsidRDefault="004F5508" w:rsidP="004F5508">
      <w:pPr>
        <w:pStyle w:val="a3"/>
        <w:spacing w:before="3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A8E7FB9" wp14:editId="27C6C230">
            <wp:simplePos x="0" y="0"/>
            <wp:positionH relativeFrom="page">
              <wp:posOffset>810005</wp:posOffset>
            </wp:positionH>
            <wp:positionV relativeFrom="paragraph">
              <wp:posOffset>75918</wp:posOffset>
            </wp:positionV>
            <wp:extent cx="6036489" cy="4436364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489" cy="443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08" w:rsidRDefault="004F5508" w:rsidP="004F5508">
      <w:pPr>
        <w:spacing w:before="198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4.16.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интерфейсов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сенсора</w:t>
      </w:r>
    </w:p>
    <w:p w:rsidR="004F5508" w:rsidRDefault="004F5508" w:rsidP="004F5508">
      <w:pPr>
        <w:pStyle w:val="a3"/>
        <w:ind w:left="0"/>
        <w:jc w:val="left"/>
        <w:rPr>
          <w:sz w:val="28"/>
        </w:rPr>
      </w:pPr>
    </w:p>
    <w:p w:rsidR="004F5508" w:rsidRDefault="004F5508" w:rsidP="004F5508">
      <w:pPr>
        <w:pStyle w:val="a3"/>
        <w:spacing w:before="160"/>
        <w:ind w:left="0"/>
        <w:jc w:val="left"/>
        <w:rPr>
          <w:sz w:val="28"/>
        </w:rPr>
      </w:pPr>
    </w:p>
    <w:p w:rsidR="004F5508" w:rsidRDefault="004F5508" w:rsidP="004F5508">
      <w:pPr>
        <w:pStyle w:val="1"/>
        <w:numPr>
          <w:ilvl w:val="1"/>
          <w:numId w:val="3"/>
        </w:numPr>
        <w:tabs>
          <w:tab w:val="left" w:pos="728"/>
          <w:tab w:val="left" w:pos="733"/>
        </w:tabs>
        <w:spacing w:before="1"/>
        <w:ind w:right="2214" w:hanging="579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компьютерных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атак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узлы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сети с использованием комплекса </w:t>
      </w:r>
      <w:proofErr w:type="spellStart"/>
      <w:r>
        <w:rPr>
          <w:rFonts w:ascii="Times New Roman" w:hAnsi="Times New Roman"/>
        </w:rPr>
        <w:t>Cisco</w:t>
      </w:r>
      <w:proofErr w:type="spellEnd"/>
      <w:r>
        <w:rPr>
          <w:rFonts w:ascii="Times New Roman" w:hAnsi="Times New Roman"/>
        </w:rPr>
        <w:t xml:space="preserve"> IDS </w:t>
      </w:r>
      <w:proofErr w:type="spellStart"/>
      <w:r>
        <w:rPr>
          <w:rFonts w:ascii="Times New Roman" w:hAnsi="Times New Roman"/>
        </w:rPr>
        <w:t>Sensor</w:t>
      </w:r>
      <w:proofErr w:type="spellEnd"/>
    </w:p>
    <w:p w:rsidR="004F5508" w:rsidRDefault="004F5508" w:rsidP="004F5508">
      <w:pPr>
        <w:pStyle w:val="3"/>
        <w:numPr>
          <w:ilvl w:val="2"/>
          <w:numId w:val="3"/>
        </w:numPr>
        <w:tabs>
          <w:tab w:val="left" w:pos="1147"/>
        </w:tabs>
        <w:ind w:hanging="992"/>
      </w:pPr>
      <w:r>
        <w:t>Сигнатуры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атак</w:t>
      </w:r>
      <w:r>
        <w:rPr>
          <w:spacing w:val="-4"/>
        </w:rPr>
        <w:t xml:space="preserve"> </w:t>
      </w:r>
      <w:r>
        <w:t>СОА</w:t>
      </w:r>
      <w:r>
        <w:rPr>
          <w:spacing w:val="-5"/>
        </w:rPr>
        <w:t xml:space="preserve"> </w:t>
      </w:r>
      <w:proofErr w:type="spellStart"/>
      <w:r>
        <w:t>Cisco</w:t>
      </w:r>
      <w:proofErr w:type="spellEnd"/>
      <w:r>
        <w:rPr>
          <w:spacing w:val="-6"/>
        </w:rPr>
        <w:t xml:space="preserve"> </w:t>
      </w:r>
      <w:r>
        <w:t>IDS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Sensor</w:t>
      </w:r>
      <w:proofErr w:type="spellEnd"/>
    </w:p>
    <w:p w:rsidR="004F5508" w:rsidRDefault="004F5508" w:rsidP="004F5508">
      <w:pPr>
        <w:pStyle w:val="a3"/>
        <w:spacing w:before="241"/>
        <w:ind w:left="154" w:right="393" w:firstLine="720"/>
      </w:pPr>
      <w:r>
        <w:t>Процесс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том, что СОА </w:t>
      </w:r>
      <w:proofErr w:type="spellStart"/>
      <w:r>
        <w:t>Cisco</w:t>
      </w:r>
      <w:proofErr w:type="spellEnd"/>
      <w:r>
        <w:t xml:space="preserve"> IDS 4215 </w:t>
      </w:r>
      <w:proofErr w:type="spellStart"/>
      <w:r>
        <w:t>Sensor</w:t>
      </w:r>
      <w:proofErr w:type="spellEnd"/>
      <w:r>
        <w:t xml:space="preserve"> анализируется трафик сети, который сравнивается с сигнатурами, содержащимися в базе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. Если при анализе трафика сети находятся совпадения в базе сигнатур, то СОА формируются сигналы тревоги, которые затем могут быть записаны в журнал, переданы аппаратному устройству </w:t>
      </w:r>
      <w:proofErr w:type="spellStart"/>
      <w:r>
        <w:t>Cisco</w:t>
      </w:r>
      <w:proofErr w:type="spellEnd"/>
      <w:r>
        <w:t xml:space="preserve"> MARS и по почте и т. п.</w:t>
      </w:r>
    </w:p>
    <w:p w:rsidR="004F5508" w:rsidRDefault="004F5508" w:rsidP="004F5508">
      <w:pPr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3"/>
        <w:spacing w:before="73"/>
        <w:ind w:right="390" w:firstLine="719"/>
      </w:pPr>
      <w:r>
        <w:lastRenderedPageBreak/>
        <w:t xml:space="preserve">Сигнатуры СОА основываются на информационном </w:t>
      </w:r>
      <w:proofErr w:type="spellStart"/>
      <w:r>
        <w:t>наполн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(</w:t>
      </w:r>
      <w:proofErr w:type="spellStart"/>
      <w:r>
        <w:t>content-based</w:t>
      </w:r>
      <w:proofErr w:type="spellEnd"/>
      <w:r>
        <w:t>) или на контексте (</w:t>
      </w:r>
      <w:proofErr w:type="spellStart"/>
      <w:r>
        <w:t>context-based</w:t>
      </w:r>
      <w:proofErr w:type="spellEnd"/>
      <w:r>
        <w:t>).</w:t>
      </w:r>
    </w:p>
    <w:p w:rsidR="004F5508" w:rsidRDefault="004F5508" w:rsidP="004F5508">
      <w:pPr>
        <w:pStyle w:val="a3"/>
        <w:ind w:right="390" w:firstLine="720"/>
      </w:pPr>
      <w:r>
        <w:t xml:space="preserve">Сигнатуры </w:t>
      </w:r>
      <w:proofErr w:type="spellStart"/>
      <w:r>
        <w:t>Content-based</w:t>
      </w:r>
      <w:proofErr w:type="spellEnd"/>
      <w:r>
        <w:t xml:space="preserve"> предназначены для выявления </w:t>
      </w:r>
      <w:proofErr w:type="spellStart"/>
      <w:r>
        <w:t>ат</w:t>
      </w:r>
      <w:proofErr w:type="gramStart"/>
      <w:r>
        <w:t>а</w:t>
      </w:r>
      <w:proofErr w:type="spellEnd"/>
      <w:r>
        <w:t>-</w:t>
      </w:r>
      <w:proofErr w:type="gramEnd"/>
      <w:r>
        <w:t xml:space="preserve"> кующего воздействия, содержащегося в полезной нагрузке пакета, например строки URL-запроса.</w:t>
      </w:r>
    </w:p>
    <w:p w:rsidR="004F5508" w:rsidRDefault="004F5508" w:rsidP="004F5508">
      <w:pPr>
        <w:pStyle w:val="a3"/>
        <w:ind w:right="392" w:firstLine="720"/>
      </w:pPr>
      <w:r>
        <w:t xml:space="preserve">Сигнатуры </w:t>
      </w:r>
      <w:proofErr w:type="spellStart"/>
      <w:r>
        <w:t>Context-based</w:t>
      </w:r>
      <w:proofErr w:type="spellEnd"/>
      <w:r>
        <w:t xml:space="preserve"> предназначены для выявления атак по заголовкам пакетов в определенных полях или по определенн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смещению в пределах пакета.</w:t>
      </w:r>
    </w:p>
    <w:p w:rsidR="004F5508" w:rsidRDefault="004F5508" w:rsidP="004F5508">
      <w:pPr>
        <w:pStyle w:val="a3"/>
        <w:ind w:left="156" w:right="391" w:firstLine="719"/>
      </w:pPr>
      <w:r>
        <w:t xml:space="preserve">В </w:t>
      </w:r>
      <w:proofErr w:type="gramStart"/>
      <w:r>
        <w:t>рассматриваемой</w:t>
      </w:r>
      <w:proofErr w:type="gramEnd"/>
      <w:r>
        <w:t xml:space="preserve"> СОА существуют четыре основных класса </w:t>
      </w:r>
      <w:r>
        <w:rPr>
          <w:spacing w:val="-2"/>
        </w:rPr>
        <w:t>сигнатур: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исследовательские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(</w:t>
      </w:r>
      <w:proofErr w:type="spellStart"/>
      <w:r>
        <w:rPr>
          <w:spacing w:val="-2"/>
          <w:sz w:val="32"/>
        </w:rPr>
        <w:t>reconnaissance</w:t>
      </w:r>
      <w:proofErr w:type="spellEnd"/>
      <w:r>
        <w:rPr>
          <w:spacing w:val="-2"/>
          <w:sz w:val="32"/>
        </w:rPr>
        <w:t>);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информационные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(</w:t>
      </w:r>
      <w:proofErr w:type="spellStart"/>
      <w:r>
        <w:rPr>
          <w:spacing w:val="-2"/>
          <w:sz w:val="32"/>
        </w:rPr>
        <w:t>informational</w:t>
      </w:r>
      <w:proofErr w:type="spellEnd"/>
      <w:r>
        <w:rPr>
          <w:spacing w:val="-2"/>
          <w:sz w:val="32"/>
        </w:rPr>
        <w:t>);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сигнатуры</w:t>
      </w:r>
      <w:r>
        <w:rPr>
          <w:spacing w:val="-6"/>
          <w:sz w:val="32"/>
        </w:rPr>
        <w:t xml:space="preserve"> </w:t>
      </w:r>
      <w:r>
        <w:rPr>
          <w:sz w:val="32"/>
        </w:rPr>
        <w:t>доступа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(</w:t>
      </w:r>
      <w:proofErr w:type="spellStart"/>
      <w:r>
        <w:rPr>
          <w:spacing w:val="-2"/>
          <w:sz w:val="32"/>
        </w:rPr>
        <w:t>access</w:t>
      </w:r>
      <w:proofErr w:type="spellEnd"/>
      <w:r>
        <w:rPr>
          <w:spacing w:val="-2"/>
          <w:sz w:val="32"/>
        </w:rPr>
        <w:t>);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отказ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обслуживании</w:t>
      </w:r>
      <w:r>
        <w:rPr>
          <w:spacing w:val="76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denial</w:t>
      </w:r>
      <w:proofErr w:type="spellEnd"/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of</w:t>
      </w:r>
      <w:proofErr w:type="spellEnd"/>
      <w:r>
        <w:rPr>
          <w:spacing w:val="-3"/>
          <w:sz w:val="32"/>
        </w:rPr>
        <w:t xml:space="preserve"> </w:t>
      </w:r>
      <w:proofErr w:type="spellStart"/>
      <w:r>
        <w:rPr>
          <w:spacing w:val="-2"/>
          <w:sz w:val="32"/>
        </w:rPr>
        <w:t>service</w:t>
      </w:r>
      <w:proofErr w:type="spellEnd"/>
      <w:r>
        <w:rPr>
          <w:spacing w:val="-2"/>
          <w:sz w:val="32"/>
        </w:rPr>
        <w:t>).</w:t>
      </w:r>
    </w:p>
    <w:p w:rsidR="004F5508" w:rsidRDefault="004F5508" w:rsidP="004F5508">
      <w:pPr>
        <w:pStyle w:val="a3"/>
        <w:ind w:right="392" w:firstLine="720"/>
      </w:pPr>
      <w:r>
        <w:t xml:space="preserve">Исследовательские – класс сигнатур, позволяющий </w:t>
      </w:r>
      <w:proofErr w:type="spellStart"/>
      <w:r>
        <w:t>обнар</w:t>
      </w:r>
      <w:proofErr w:type="gramStart"/>
      <w:r>
        <w:t>у</w:t>
      </w:r>
      <w:proofErr w:type="spellEnd"/>
      <w:r>
        <w:t>-</w:t>
      </w:r>
      <w:proofErr w:type="gramEnd"/>
      <w:r>
        <w:t xml:space="preserve"> жить начальный этап компьютерной атаки – исследование </w:t>
      </w:r>
      <w:proofErr w:type="spellStart"/>
      <w:r>
        <w:t>атакуе</w:t>
      </w:r>
      <w:proofErr w:type="spellEnd"/>
      <w:r>
        <w:t>- мой</w:t>
      </w:r>
      <w:r>
        <w:rPr>
          <w:spacing w:val="-2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атакам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DNS-атака,</w:t>
      </w:r>
      <w:r>
        <w:rPr>
          <w:spacing w:val="-1"/>
        </w:rPr>
        <w:t xml:space="preserve"> </w:t>
      </w:r>
      <w:r>
        <w:t>сканирование</w:t>
      </w:r>
      <w:r>
        <w:rPr>
          <w:spacing w:val="-1"/>
        </w:rPr>
        <w:t xml:space="preserve"> </w:t>
      </w:r>
      <w:r>
        <w:t>узлов и портов, и т. п.</w:t>
      </w:r>
    </w:p>
    <w:p w:rsidR="004F5508" w:rsidRDefault="004F5508" w:rsidP="004F5508">
      <w:pPr>
        <w:pStyle w:val="a3"/>
        <w:ind w:right="391" w:firstLine="720"/>
      </w:pPr>
      <w:r>
        <w:t>Информационные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сигнатур,</w:t>
      </w:r>
      <w:r>
        <w:rPr>
          <w:spacing w:val="-2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обнаружить второй этап атакующего воздействия – получение информации об атакуемой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системы, сетевых служб).</w:t>
      </w:r>
    </w:p>
    <w:p w:rsidR="004F5508" w:rsidRDefault="004F5508" w:rsidP="004F5508">
      <w:pPr>
        <w:pStyle w:val="a3"/>
        <w:ind w:right="387" w:firstLine="719"/>
      </w:pPr>
      <w:r>
        <w:t xml:space="preserve">Сигнатуры доступа – класс сигнатур, позволяющий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лить</w:t>
      </w:r>
      <w:r>
        <w:rPr>
          <w:spacing w:val="-20"/>
        </w:rPr>
        <w:t xml:space="preserve"> </w:t>
      </w:r>
      <w:r>
        <w:t>факт</w:t>
      </w:r>
      <w:r>
        <w:rPr>
          <w:spacing w:val="-20"/>
        </w:rPr>
        <w:t xml:space="preserve"> </w:t>
      </w:r>
      <w:r>
        <w:t>несанкционированного</w:t>
      </w:r>
      <w:r>
        <w:rPr>
          <w:spacing w:val="-20"/>
        </w:rPr>
        <w:t xml:space="preserve"> </w:t>
      </w:r>
      <w:r>
        <w:t>доступа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компьютерную</w:t>
      </w:r>
      <w:r>
        <w:rPr>
          <w:spacing w:val="-20"/>
        </w:rPr>
        <w:t xml:space="preserve"> </w:t>
      </w:r>
      <w:r>
        <w:t>систему.</w:t>
      </w:r>
    </w:p>
    <w:p w:rsidR="004F5508" w:rsidRDefault="004F5508" w:rsidP="004F5508">
      <w:pPr>
        <w:pStyle w:val="a3"/>
        <w:ind w:right="390" w:firstLine="720"/>
      </w:pPr>
      <w:r>
        <w:t xml:space="preserve">Отказ в обслуживании – класс сигнатур, позволяющий </w:t>
      </w:r>
      <w:proofErr w:type="spellStart"/>
      <w:r>
        <w:t>обн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ружить</w:t>
      </w:r>
      <w:proofErr w:type="spellEnd"/>
      <w:r>
        <w:t xml:space="preserve"> типы атак, направленных на нарушение работоспособности устройств в сети.</w:t>
      </w:r>
    </w:p>
    <w:p w:rsidR="004F5508" w:rsidRDefault="004F5508" w:rsidP="004F5508">
      <w:pPr>
        <w:pStyle w:val="a3"/>
        <w:ind w:left="153" w:right="390" w:firstLine="721"/>
      </w:pPr>
      <w:r>
        <w:t xml:space="preserve">Структура сигнатуры зависит от количества пакетов, которые должны быть проанализированы. Сигнатуры могут быть </w:t>
      </w:r>
      <w:proofErr w:type="spellStart"/>
      <w:r>
        <w:t>атома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или составными. Сигнатура называется атомарной, если при обнаружении анализируется отдельный пакет без учета его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t xml:space="preserve"> связи с иными пакетами, и составной, если при обнаружении </w:t>
      </w:r>
      <w:proofErr w:type="spellStart"/>
      <w:r>
        <w:t>ана</w:t>
      </w:r>
      <w:proofErr w:type="spellEnd"/>
      <w:r>
        <w:t xml:space="preserve">- </w:t>
      </w:r>
      <w:proofErr w:type="spellStart"/>
      <w:r>
        <w:t>лизируется</w:t>
      </w:r>
      <w:proofErr w:type="spellEnd"/>
      <w:r>
        <w:t xml:space="preserve"> множество пакетов. При обнаружении сенсором </w:t>
      </w:r>
      <w:proofErr w:type="spellStart"/>
      <w:r>
        <w:t>перв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пакета, который является потенциальной атакой, он анализирует информацию из следующих пакетов.</w:t>
      </w:r>
    </w:p>
    <w:p w:rsidR="004F5508" w:rsidRDefault="004F5508" w:rsidP="004F5508">
      <w:pPr>
        <w:pStyle w:val="a3"/>
        <w:ind w:right="391" w:firstLine="720"/>
      </w:pPr>
      <w:proofErr w:type="gramStart"/>
      <w:r>
        <w:t>Например, в случае SYN-атаки отправляется единственный пакет с установленным SYN-флагом без завершения процедуры установления TCP-соединения.</w:t>
      </w:r>
      <w:proofErr w:type="gramEnd"/>
      <w:r>
        <w:t xml:space="preserve"> Для анализа требуется единстве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ный</w:t>
      </w:r>
      <w:proofErr w:type="spellEnd"/>
      <w:r>
        <w:rPr>
          <w:spacing w:val="9"/>
        </w:rPr>
        <w:t xml:space="preserve"> </w:t>
      </w:r>
      <w:r>
        <w:t>SYN-пакет</w:t>
      </w:r>
      <w:r>
        <w:rPr>
          <w:spacing w:val="8"/>
        </w:rPr>
        <w:t xml:space="preserve"> </w:t>
      </w:r>
      <w:r>
        <w:t>вне</w:t>
      </w:r>
      <w:r>
        <w:rPr>
          <w:spacing w:val="10"/>
        </w:rPr>
        <w:t xml:space="preserve"> </w:t>
      </w:r>
      <w:r>
        <w:t>последовательности.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8"/>
        </w:rPr>
        <w:t xml:space="preserve"> </w:t>
      </w:r>
      <w:proofErr w:type="spellStart"/>
      <w:r>
        <w:t>Windows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Locator</w:t>
      </w:r>
      <w:proofErr w:type="spellEnd"/>
    </w:p>
    <w:p w:rsidR="004F5508" w:rsidRDefault="004F5508" w:rsidP="004F5508">
      <w:pPr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3"/>
        <w:spacing w:before="73"/>
        <w:ind w:left="156" w:right="389" w:hanging="1"/>
      </w:pPr>
      <w:r>
        <w:lastRenderedPageBreak/>
        <w:t>атаки для обнаружения требуется больше чем один пакет, СОА опознает первый пакет последовательности, пометит его как под</w:t>
      </w:r>
      <w:proofErr w:type="gramStart"/>
      <w:r>
        <w:t>о-</w:t>
      </w:r>
      <w:proofErr w:type="gramEnd"/>
      <w:r>
        <w:t xml:space="preserve"> зрительный и будет отслеживать дальнейшие совпадения с </w:t>
      </w:r>
      <w:proofErr w:type="spellStart"/>
      <w:r>
        <w:t>извест</w:t>
      </w:r>
      <w:proofErr w:type="spellEnd"/>
      <w:r>
        <w:t xml:space="preserve">- </w:t>
      </w:r>
      <w:proofErr w:type="spellStart"/>
      <w:r>
        <w:t>ными</w:t>
      </w:r>
      <w:proofErr w:type="spellEnd"/>
      <w:r>
        <w:t xml:space="preserve"> последовательностями, используемыми для данной атаки.</w:t>
      </w:r>
    </w:p>
    <w:p w:rsidR="004F5508" w:rsidRDefault="004F5508" w:rsidP="004F5508">
      <w:pPr>
        <w:pStyle w:val="a3"/>
        <w:ind w:right="389" w:firstLine="721"/>
      </w:pPr>
      <w:r>
        <w:t>Все сигнатуры делятся на серии от 1000 до 11000. Данное д</w:t>
      </w:r>
      <w:proofErr w:type="gramStart"/>
      <w:r>
        <w:t>е-</w:t>
      </w:r>
      <w:proofErr w:type="gramEnd"/>
      <w:r>
        <w:t xml:space="preserve"> </w:t>
      </w:r>
      <w:proofErr w:type="spellStart"/>
      <w:r>
        <w:t>ление</w:t>
      </w:r>
      <w:proofErr w:type="spellEnd"/>
      <w:r>
        <w:t xml:space="preserve"> помогает администратору быстрее определить, чем вызвана произошедшая атака. Ниже приведен список некоторых серий си</w:t>
      </w:r>
      <w:proofErr w:type="gramStart"/>
      <w:r>
        <w:t>г-</w:t>
      </w:r>
      <w:proofErr w:type="gramEnd"/>
      <w:r>
        <w:t xml:space="preserve"> натур СОА </w:t>
      </w:r>
      <w:proofErr w:type="spellStart"/>
      <w:r>
        <w:t>Cisco</w:t>
      </w:r>
      <w:proofErr w:type="spellEnd"/>
      <w:r>
        <w:t xml:space="preserve"> IDS 4215 </w:t>
      </w:r>
      <w:proofErr w:type="spellStart"/>
      <w:r>
        <w:t>Sensor</w:t>
      </w:r>
      <w:proofErr w:type="spellEnd"/>
      <w:r>
        <w:t>: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ind w:right="391" w:firstLine="709"/>
        <w:jc w:val="left"/>
        <w:rPr>
          <w:sz w:val="32"/>
        </w:rPr>
      </w:pPr>
      <w:r>
        <w:rPr>
          <w:sz w:val="32"/>
        </w:rPr>
        <w:t xml:space="preserve">1000 – охватывает сигнатуры, которые анализируют </w:t>
      </w:r>
      <w:proofErr w:type="spellStart"/>
      <w:r>
        <w:rPr>
          <w:sz w:val="32"/>
        </w:rPr>
        <w:t>инфо</w:t>
      </w:r>
      <w:proofErr w:type="gramStart"/>
      <w:r>
        <w:rPr>
          <w:sz w:val="32"/>
        </w:rPr>
        <w:t>р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мацию</w:t>
      </w:r>
      <w:proofErr w:type="spellEnd"/>
      <w:r>
        <w:rPr>
          <w:sz w:val="32"/>
        </w:rPr>
        <w:t xml:space="preserve"> IP-заголовков;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ind w:right="392" w:firstLine="709"/>
        <w:jc w:val="left"/>
        <w:rPr>
          <w:sz w:val="32"/>
        </w:rPr>
      </w:pPr>
      <w:r>
        <w:rPr>
          <w:sz w:val="32"/>
        </w:rPr>
        <w:t>2000 – охватывает сигнатуры, анализирующие информацию, передаваемую по протоколу ICMP;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0" w:lineRule="exact"/>
        <w:ind w:left="1101" w:hanging="236"/>
        <w:jc w:val="left"/>
        <w:rPr>
          <w:sz w:val="32"/>
        </w:rPr>
      </w:pPr>
      <w:r>
        <w:rPr>
          <w:sz w:val="32"/>
        </w:rPr>
        <w:t>3000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TCP-</w:t>
      </w:r>
      <w:r>
        <w:rPr>
          <w:spacing w:val="-2"/>
          <w:sz w:val="32"/>
        </w:rPr>
        <w:t xml:space="preserve"> порты;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4000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UDP-</w:t>
      </w:r>
      <w:r>
        <w:rPr>
          <w:spacing w:val="-2"/>
          <w:sz w:val="32"/>
        </w:rPr>
        <w:t>порты;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5000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HTTP-</w:t>
      </w:r>
      <w:r>
        <w:rPr>
          <w:spacing w:val="-2"/>
          <w:sz w:val="32"/>
        </w:rPr>
        <w:t>трафик;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6000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сигнатуры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2"/>
          <w:sz w:val="32"/>
        </w:rPr>
        <w:t>мультипротокола</w:t>
      </w:r>
      <w:proofErr w:type="spellEnd"/>
      <w:r>
        <w:rPr>
          <w:spacing w:val="-2"/>
          <w:sz w:val="32"/>
        </w:rPr>
        <w:t>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7000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ARP-</w:t>
      </w:r>
      <w:r>
        <w:rPr>
          <w:spacing w:val="-2"/>
          <w:sz w:val="32"/>
        </w:rPr>
        <w:t>протокола;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ind w:right="2757" w:firstLine="709"/>
        <w:jc w:val="left"/>
        <w:rPr>
          <w:sz w:val="32"/>
        </w:rPr>
      </w:pPr>
      <w:r>
        <w:rPr>
          <w:sz w:val="32"/>
        </w:rPr>
        <w:t>8000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сигнатуры</w:t>
      </w:r>
      <w:r>
        <w:rPr>
          <w:spacing w:val="-5"/>
          <w:sz w:val="32"/>
        </w:rPr>
        <w:t xml:space="preserve"> </w:t>
      </w:r>
      <w:r>
        <w:rPr>
          <w:sz w:val="32"/>
        </w:rPr>
        <w:t>сопоставления</w:t>
      </w:r>
      <w:r>
        <w:rPr>
          <w:spacing w:val="-7"/>
          <w:sz w:val="32"/>
        </w:rPr>
        <w:t xml:space="preserve"> </w:t>
      </w:r>
      <w:r>
        <w:rPr>
          <w:sz w:val="32"/>
        </w:rPr>
        <w:t>строк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др. Также различают следующие типы сигнатур: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0" w:lineRule="exact"/>
        <w:ind w:left="1101" w:hanging="236"/>
        <w:jc w:val="left"/>
        <w:rPr>
          <w:sz w:val="32"/>
        </w:rPr>
      </w:pPr>
      <w:proofErr w:type="spellStart"/>
      <w:r>
        <w:rPr>
          <w:sz w:val="32"/>
        </w:rPr>
        <w:t>General</w:t>
      </w:r>
      <w:proofErr w:type="spell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Connection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(общего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подключения);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proofErr w:type="spellStart"/>
      <w:r>
        <w:rPr>
          <w:sz w:val="32"/>
        </w:rPr>
        <w:t>String</w:t>
      </w:r>
      <w:proofErr w:type="spellEnd"/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(строковые);</w:t>
      </w:r>
    </w:p>
    <w:p w:rsidR="004F5508" w:rsidRDefault="004F5508" w:rsidP="004F5508">
      <w:pPr>
        <w:pStyle w:val="a5"/>
        <w:numPr>
          <w:ilvl w:val="3"/>
          <w:numId w:val="3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ACL</w:t>
      </w:r>
      <w:r>
        <w:rPr>
          <w:spacing w:val="-4"/>
          <w:sz w:val="32"/>
        </w:rPr>
        <w:t xml:space="preserve"> </w:t>
      </w:r>
      <w:r>
        <w:rPr>
          <w:sz w:val="32"/>
        </w:rPr>
        <w:t>(списка</w:t>
      </w:r>
      <w:r>
        <w:rPr>
          <w:spacing w:val="-4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доступа).</w:t>
      </w:r>
    </w:p>
    <w:p w:rsidR="004F5508" w:rsidRDefault="004F5508" w:rsidP="004F5508">
      <w:pPr>
        <w:pStyle w:val="a3"/>
        <w:ind w:left="154" w:right="391" w:firstLine="720"/>
      </w:pPr>
      <w:r>
        <w:t xml:space="preserve">Сигнатуры типа </w:t>
      </w:r>
      <w:proofErr w:type="spellStart"/>
      <w:r>
        <w:t>General</w:t>
      </w:r>
      <w:proofErr w:type="spellEnd"/>
      <w:r>
        <w:t xml:space="preserve"> охватывают следующие серии </w:t>
      </w:r>
      <w:proofErr w:type="spellStart"/>
      <w:r>
        <w:t>сигн</w:t>
      </w:r>
      <w:proofErr w:type="gramStart"/>
      <w:r>
        <w:t>а</w:t>
      </w:r>
      <w:proofErr w:type="spellEnd"/>
      <w:r>
        <w:t>-</w:t>
      </w:r>
      <w:proofErr w:type="gramEnd"/>
      <w:r>
        <w:t xml:space="preserve"> тур:</w:t>
      </w:r>
      <w:r>
        <w:rPr>
          <w:spacing w:val="40"/>
        </w:rPr>
        <w:t xml:space="preserve"> </w:t>
      </w:r>
      <w:r>
        <w:t>1000,</w:t>
      </w:r>
      <w:r>
        <w:rPr>
          <w:spacing w:val="40"/>
        </w:rPr>
        <w:t xml:space="preserve"> </w:t>
      </w:r>
      <w:r>
        <w:t>2000,</w:t>
      </w:r>
      <w:r>
        <w:rPr>
          <w:spacing w:val="40"/>
        </w:rPr>
        <w:t xml:space="preserve"> </w:t>
      </w:r>
      <w:r>
        <w:t>5000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6000.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 xml:space="preserve">атаки </w:t>
      </w:r>
      <w:proofErr w:type="spellStart"/>
      <w:r>
        <w:t>General</w:t>
      </w:r>
      <w:proofErr w:type="spellEnd"/>
      <w:r>
        <w:t xml:space="preserve">-сигнатуры ищут отклонения в известном типе трафика. Например, удостоверяется, правильно ли ведет себя определенный протокол, или «полезная» информация в пакетах только выглядит правильной. Пример </w:t>
      </w:r>
      <w:proofErr w:type="spellStart"/>
      <w:r>
        <w:t>General</w:t>
      </w:r>
      <w:proofErr w:type="spellEnd"/>
      <w:r>
        <w:t xml:space="preserve">-сигнатуры: 1037-TCP FRAG SYN FIN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Sweep</w:t>
      </w:r>
      <w:proofErr w:type="spellEnd"/>
      <w:r>
        <w:t>. Эта сигнатура вызывается, когда последовательность TCP-пакетов с SYN- и FIN- набором флагов отправлена множеству узлов с тем же самым портом адресата. Одновременное наличие флагов SYN и FIN является недопустимым.</w:t>
      </w:r>
    </w:p>
    <w:p w:rsidR="004F5508" w:rsidRDefault="004F5508" w:rsidP="004F5508">
      <w:pPr>
        <w:pStyle w:val="a3"/>
        <w:ind w:right="390" w:firstLine="720"/>
      </w:pPr>
      <w:r>
        <w:t xml:space="preserve">Сигнатуры типа </w:t>
      </w:r>
      <w:proofErr w:type="spellStart"/>
      <w:r>
        <w:t>Connection</w:t>
      </w:r>
      <w:proofErr w:type="spellEnd"/>
      <w:r>
        <w:t xml:space="preserve"> охватывают 3000 и 4000 серии. Они анализируют трафик UDP-портов и TCP-соединений. Пример </w:t>
      </w:r>
      <w:proofErr w:type="spellStart"/>
      <w:r>
        <w:t>Connection</w:t>
      </w:r>
      <w:proofErr w:type="spellEnd"/>
      <w:r>
        <w:t xml:space="preserve">-сигнатуры: 3001-TCP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Sweep</w:t>
      </w:r>
      <w:proofErr w:type="spellEnd"/>
      <w:r>
        <w:t xml:space="preserve">. Данная сигнатура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ствует</w:t>
      </w:r>
      <w:proofErr w:type="spellEnd"/>
      <w:r>
        <w:t xml:space="preserve"> тогда, когда последовательность TCP-подключений </w:t>
      </w:r>
      <w:proofErr w:type="spellStart"/>
      <w:r>
        <w:t>опреде</w:t>
      </w:r>
      <w:proofErr w:type="spellEnd"/>
      <w:r>
        <w:t>- 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аппаратном</w:t>
      </w:r>
      <w:r>
        <w:rPr>
          <w:spacing w:val="-3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многим</w:t>
      </w:r>
      <w:r>
        <w:rPr>
          <w:spacing w:val="-1"/>
        </w:rPr>
        <w:t xml:space="preserve"> </w:t>
      </w:r>
      <w:r>
        <w:t>портам.</w:t>
      </w:r>
      <w:r>
        <w:rPr>
          <w:spacing w:val="-2"/>
        </w:rPr>
        <w:t xml:space="preserve"> </w:t>
      </w:r>
      <w:r>
        <w:t>Диапазон</w:t>
      </w:r>
      <w:r>
        <w:rPr>
          <w:spacing w:val="-2"/>
        </w:rPr>
        <w:t xml:space="preserve"> </w:t>
      </w:r>
      <w:r>
        <w:t>портов – меньше чем 1024.</w:t>
      </w:r>
    </w:p>
    <w:p w:rsidR="004F5508" w:rsidRDefault="004F5508" w:rsidP="004F5508">
      <w:pPr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3"/>
        <w:spacing w:before="73"/>
        <w:ind w:right="390" w:firstLine="719"/>
      </w:pPr>
      <w:r>
        <w:lastRenderedPageBreak/>
        <w:t xml:space="preserve">Сигнатуры типа </w:t>
      </w:r>
      <w:proofErr w:type="spellStart"/>
      <w:r>
        <w:t>String</w:t>
      </w:r>
      <w:proofErr w:type="spellEnd"/>
      <w:r>
        <w:t xml:space="preserve"> универсальны и контролируют строки (текст) в пределах пакетов, которые считаются важными. Пример </w:t>
      </w:r>
      <w:proofErr w:type="spellStart"/>
      <w:r>
        <w:t>string</w:t>
      </w:r>
      <w:proofErr w:type="spellEnd"/>
      <w:r>
        <w:t>-сигнатуры: 8000:2303-Telnet-+ + (</w:t>
      </w:r>
      <w:proofErr w:type="spellStart"/>
      <w:r>
        <w:t>Telnet</w:t>
      </w:r>
      <w:proofErr w:type="spellEnd"/>
      <w:r>
        <w:t xml:space="preserve"> сеанс </w:t>
      </w:r>
      <w:proofErr w:type="spellStart"/>
      <w:r>
        <w:t>инициализир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</w:t>
      </w:r>
      <w:proofErr w:type="spellEnd"/>
      <w:r>
        <w:t>, и введена команда «++»).</w:t>
      </w:r>
    </w:p>
    <w:p w:rsidR="004F5508" w:rsidRDefault="004F5508" w:rsidP="004F5508">
      <w:pPr>
        <w:pStyle w:val="a3"/>
        <w:ind w:right="389" w:firstLine="721"/>
      </w:pPr>
      <w:r>
        <w:t xml:space="preserve">Сигнатуры ACL применяются для анализа трафика с целью выявления деятельности, связанной с попытками обхода списков контроля доступа на маршрутизаторах. Эти сигнатуры относятся к </w:t>
      </w:r>
      <w:r>
        <w:rPr>
          <w:spacing w:val="-4"/>
        </w:rPr>
        <w:t>серии</w:t>
      </w:r>
      <w:r>
        <w:rPr>
          <w:spacing w:val="-14"/>
        </w:rPr>
        <w:t xml:space="preserve"> </w:t>
      </w:r>
      <w:r>
        <w:rPr>
          <w:spacing w:val="-4"/>
        </w:rPr>
        <w:t>10000.</w:t>
      </w:r>
      <w:r>
        <w:rPr>
          <w:spacing w:val="-13"/>
        </w:rPr>
        <w:t xml:space="preserve"> </w:t>
      </w:r>
      <w:r>
        <w:rPr>
          <w:spacing w:val="-4"/>
        </w:rPr>
        <w:t>Пример</w:t>
      </w:r>
      <w:r>
        <w:rPr>
          <w:spacing w:val="-12"/>
        </w:rPr>
        <w:t xml:space="preserve"> </w:t>
      </w:r>
      <w:r>
        <w:rPr>
          <w:spacing w:val="-4"/>
        </w:rPr>
        <w:t>ACL-сигнатуры:</w:t>
      </w:r>
      <w:r>
        <w:rPr>
          <w:spacing w:val="-14"/>
        </w:rPr>
        <w:t xml:space="preserve"> </w:t>
      </w:r>
      <w:r>
        <w:rPr>
          <w:spacing w:val="-4"/>
        </w:rPr>
        <w:t>10000:1001-IP-Spoof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Interface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2.</w:t>
      </w:r>
    </w:p>
    <w:p w:rsidR="004F5508" w:rsidRDefault="004F5508" w:rsidP="004F5508">
      <w:pPr>
        <w:pStyle w:val="a3"/>
        <w:ind w:right="391" w:firstLine="719"/>
      </w:pPr>
      <w:r>
        <w:t xml:space="preserve">На рис. 4.17 изображен фрагмент окна с сигнатурами серии 2000, выделена сигнатура 2000-ICMP </w:t>
      </w:r>
      <w:proofErr w:type="spellStart"/>
      <w:r>
        <w:t>Есhо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, которая </w:t>
      </w:r>
      <w:proofErr w:type="spellStart"/>
      <w:r>
        <w:t>срабат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</w:t>
      </w:r>
      <w:proofErr w:type="spellEnd"/>
      <w:r>
        <w:t xml:space="preserve"> на исходящий ICMP эхо-ответ.</w:t>
      </w:r>
    </w:p>
    <w:p w:rsidR="004F5508" w:rsidRDefault="004F5508" w:rsidP="004F5508">
      <w:pPr>
        <w:pStyle w:val="a3"/>
        <w:spacing w:before="115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79CB87B2" wp14:editId="1021B22D">
            <wp:simplePos x="0" y="0"/>
            <wp:positionH relativeFrom="page">
              <wp:posOffset>810005</wp:posOffset>
            </wp:positionH>
            <wp:positionV relativeFrom="paragraph">
              <wp:posOffset>234533</wp:posOffset>
            </wp:positionV>
            <wp:extent cx="5934986" cy="4595907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986" cy="459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08" w:rsidRDefault="004F5508" w:rsidP="004F5508">
      <w:pPr>
        <w:spacing w:before="131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4.17.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0"/>
          <w:sz w:val="28"/>
        </w:rPr>
        <w:t xml:space="preserve"> </w:t>
      </w:r>
      <w:r>
        <w:rPr>
          <w:sz w:val="28"/>
        </w:rPr>
        <w:t>окна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9"/>
          <w:sz w:val="28"/>
        </w:rPr>
        <w:t xml:space="preserve"> </w:t>
      </w:r>
      <w:r>
        <w:rPr>
          <w:sz w:val="28"/>
        </w:rPr>
        <w:t>сигнатур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обнаружения</w:t>
      </w:r>
    </w:p>
    <w:p w:rsidR="004F5508" w:rsidRDefault="004F5508" w:rsidP="004F5508">
      <w:pPr>
        <w:pStyle w:val="a3"/>
        <w:spacing w:before="242"/>
        <w:ind w:right="390" w:firstLine="719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СОА выдает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(</w:t>
      </w:r>
      <w:proofErr w:type="spellStart"/>
      <w:r>
        <w:t>Alarm</w:t>
      </w:r>
      <w:proofErr w:type="spellEnd"/>
      <w:r>
        <w:t>), каждому из которых назначен уровень тревоги:</w:t>
      </w:r>
      <w:r>
        <w:rPr>
          <w:spacing w:val="40"/>
        </w:rPr>
        <w:t xml:space="preserve"> </w:t>
      </w:r>
      <w:r>
        <w:t>низкий (</w:t>
      </w:r>
      <w:proofErr w:type="spellStart"/>
      <w:r>
        <w:t>Low</w:t>
      </w:r>
      <w:proofErr w:type="spellEnd"/>
      <w:r>
        <w:t>, 3), средний (</w:t>
      </w:r>
      <w:proofErr w:type="spellStart"/>
      <w:r>
        <w:t>Medium</w:t>
      </w:r>
      <w:proofErr w:type="spellEnd"/>
      <w:r>
        <w:t>, 4), и высокий (</w:t>
      </w:r>
      <w:proofErr w:type="spellStart"/>
      <w:r>
        <w:t>High</w:t>
      </w:r>
      <w:proofErr w:type="spellEnd"/>
      <w:r>
        <w:t>, 5). Также предупреждения могут быть еще двух уровней –</w:t>
      </w:r>
      <w:r>
        <w:rPr>
          <w:spacing w:val="40"/>
        </w:rPr>
        <w:t xml:space="preserve"> </w:t>
      </w:r>
      <w:r>
        <w:t>неиспользуемый (</w:t>
      </w:r>
      <w:proofErr w:type="spellStart"/>
      <w:r>
        <w:t>None</w:t>
      </w:r>
      <w:proofErr w:type="spellEnd"/>
      <w:r>
        <w:t>, 1) и и</w:t>
      </w:r>
      <w:proofErr w:type="gramStart"/>
      <w:r>
        <w:t>н-</w:t>
      </w:r>
      <w:proofErr w:type="gramEnd"/>
      <w:r>
        <w:t xml:space="preserve"> формационный (</w:t>
      </w:r>
      <w:proofErr w:type="spellStart"/>
      <w:r>
        <w:t>Informational</w:t>
      </w:r>
      <w:proofErr w:type="spellEnd"/>
      <w:r>
        <w:t>, 2).</w:t>
      </w:r>
    </w:p>
    <w:p w:rsidR="004F5508" w:rsidRDefault="004F5508" w:rsidP="004F5508">
      <w:pPr>
        <w:sectPr w:rsidR="004F5508">
          <w:pgSz w:w="11910" w:h="16840"/>
          <w:pgMar w:top="1060" w:right="880" w:bottom="980" w:left="1120" w:header="0" w:footer="789" w:gutter="0"/>
          <w:cols w:space="720"/>
        </w:sectPr>
      </w:pPr>
    </w:p>
    <w:p w:rsidR="004F5508" w:rsidRDefault="004F5508" w:rsidP="004F5508">
      <w:pPr>
        <w:pStyle w:val="a3"/>
        <w:spacing w:before="73"/>
        <w:ind w:right="391" w:firstLine="720"/>
      </w:pPr>
      <w:r>
        <w:lastRenderedPageBreak/>
        <w:t>Кроме того, используются служебные тревожные сообщения (сигнатуры 900-999). В частности, требует внимания сигнатура</w:t>
      </w:r>
      <w:r>
        <w:rPr>
          <w:spacing w:val="80"/>
        </w:rPr>
        <w:t xml:space="preserve"> </w:t>
      </w:r>
      <w:r>
        <w:t xml:space="preserve">993-Missed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. Появление данного сигнала тревоги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зано</w:t>
      </w:r>
      <w:proofErr w:type="spellEnd"/>
      <w:r>
        <w:t xml:space="preserve"> с пропуском пакетов при анализе, что свидетельствует о за- </w:t>
      </w:r>
      <w:proofErr w:type="spellStart"/>
      <w:r>
        <w:t>груженности</w:t>
      </w:r>
      <w:proofErr w:type="spellEnd"/>
      <w:r>
        <w:t xml:space="preserve"> СОА.</w:t>
      </w:r>
    </w:p>
    <w:p w:rsidR="004F5508" w:rsidRDefault="004F5508" w:rsidP="004F5508">
      <w:pPr>
        <w:pStyle w:val="2"/>
        <w:spacing w:before="239"/>
      </w:pPr>
      <w:r>
        <w:rPr>
          <w:spacing w:val="-2"/>
        </w:rPr>
        <w:t>ВЫПОЛНИТЬ!</w:t>
      </w:r>
    </w:p>
    <w:p w:rsidR="004F5508" w:rsidRDefault="004F5508" w:rsidP="004F5508">
      <w:pPr>
        <w:pStyle w:val="a5"/>
        <w:numPr>
          <w:ilvl w:val="0"/>
          <w:numId w:val="1"/>
        </w:numPr>
        <w:tabs>
          <w:tab w:val="left" w:pos="1146"/>
        </w:tabs>
        <w:spacing w:before="121" w:line="367" w:lineRule="exact"/>
        <w:ind w:left="1146" w:hanging="282"/>
        <w:rPr>
          <w:sz w:val="32"/>
        </w:rPr>
      </w:pPr>
      <w:r>
        <w:rPr>
          <w:sz w:val="32"/>
        </w:rPr>
        <w:t>Найти</w:t>
      </w:r>
      <w:r>
        <w:rPr>
          <w:spacing w:val="-9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6"/>
          <w:sz w:val="32"/>
        </w:rPr>
        <w:t xml:space="preserve"> </w:t>
      </w:r>
      <w:r>
        <w:rPr>
          <w:sz w:val="32"/>
        </w:rPr>
        <w:t>сигнатуры</w:t>
      </w:r>
      <w:r>
        <w:rPr>
          <w:spacing w:val="-7"/>
          <w:sz w:val="32"/>
        </w:rPr>
        <w:t xml:space="preserve"> </w:t>
      </w:r>
      <w:r>
        <w:rPr>
          <w:sz w:val="32"/>
        </w:rPr>
        <w:t>обнаружения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атак:</w:t>
      </w:r>
    </w:p>
    <w:p w:rsidR="004F5508" w:rsidRDefault="004F5508" w:rsidP="004F5508">
      <w:pPr>
        <w:pStyle w:val="a5"/>
        <w:numPr>
          <w:ilvl w:val="1"/>
          <w:numId w:val="1"/>
        </w:numPr>
        <w:tabs>
          <w:tab w:val="left" w:pos="1429"/>
        </w:tabs>
        <w:spacing w:line="391" w:lineRule="exact"/>
        <w:ind w:left="1429" w:hanging="282"/>
        <w:jc w:val="left"/>
        <w:rPr>
          <w:sz w:val="32"/>
        </w:rPr>
      </w:pPr>
      <w:r>
        <w:rPr>
          <w:sz w:val="32"/>
        </w:rPr>
        <w:t>2000-ICMP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Ес</w:t>
      </w:r>
      <w:proofErr w:type="gramStart"/>
      <w:r>
        <w:rPr>
          <w:sz w:val="32"/>
        </w:rPr>
        <w:t>h</w:t>
      </w:r>
      <w:proofErr w:type="gramEnd"/>
      <w:r>
        <w:rPr>
          <w:sz w:val="32"/>
        </w:rPr>
        <w:t>о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pacing w:val="-2"/>
          <w:sz w:val="32"/>
        </w:rPr>
        <w:t>Reply</w:t>
      </w:r>
      <w:proofErr w:type="spellEnd"/>
      <w:r>
        <w:rPr>
          <w:spacing w:val="-2"/>
          <w:sz w:val="32"/>
        </w:rPr>
        <w:t>;</w:t>
      </w:r>
    </w:p>
    <w:p w:rsidR="004F5508" w:rsidRDefault="004F5508" w:rsidP="004F5508">
      <w:pPr>
        <w:pStyle w:val="a5"/>
        <w:numPr>
          <w:ilvl w:val="1"/>
          <w:numId w:val="1"/>
        </w:numPr>
        <w:tabs>
          <w:tab w:val="left" w:pos="1429"/>
        </w:tabs>
        <w:spacing w:line="391" w:lineRule="exact"/>
        <w:ind w:left="1429" w:hanging="282"/>
        <w:jc w:val="left"/>
        <w:rPr>
          <w:sz w:val="32"/>
        </w:rPr>
      </w:pPr>
      <w:r>
        <w:rPr>
          <w:sz w:val="32"/>
        </w:rPr>
        <w:t>2004-ICMP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Ес</w:t>
      </w:r>
      <w:proofErr w:type="gramStart"/>
      <w:r>
        <w:rPr>
          <w:sz w:val="32"/>
        </w:rPr>
        <w:t>h</w:t>
      </w:r>
      <w:proofErr w:type="gramEnd"/>
      <w:r>
        <w:rPr>
          <w:sz w:val="32"/>
        </w:rPr>
        <w:t>о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pacing w:val="-2"/>
          <w:sz w:val="32"/>
        </w:rPr>
        <w:t>Request</w:t>
      </w:r>
      <w:proofErr w:type="spellEnd"/>
      <w:r>
        <w:rPr>
          <w:spacing w:val="-2"/>
          <w:sz w:val="32"/>
        </w:rPr>
        <w:t>;</w:t>
      </w:r>
    </w:p>
    <w:p w:rsidR="004F5508" w:rsidRDefault="004F5508" w:rsidP="004F5508">
      <w:pPr>
        <w:pStyle w:val="a5"/>
        <w:numPr>
          <w:ilvl w:val="1"/>
          <w:numId w:val="1"/>
        </w:numPr>
        <w:tabs>
          <w:tab w:val="left" w:pos="1428"/>
        </w:tabs>
        <w:spacing w:line="392" w:lineRule="exact"/>
        <w:ind w:left="1428" w:hanging="282"/>
        <w:jc w:val="left"/>
        <w:rPr>
          <w:sz w:val="32"/>
        </w:rPr>
      </w:pPr>
      <w:r>
        <w:rPr>
          <w:sz w:val="32"/>
        </w:rPr>
        <w:t>3002-TCP</w:t>
      </w:r>
      <w:r>
        <w:rPr>
          <w:spacing w:val="-4"/>
          <w:sz w:val="32"/>
        </w:rPr>
        <w:t xml:space="preserve"> </w:t>
      </w:r>
      <w:r>
        <w:rPr>
          <w:sz w:val="32"/>
        </w:rPr>
        <w:t>SYN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Port</w:t>
      </w:r>
      <w:proofErr w:type="spellEnd"/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Sweep</w:t>
      </w:r>
      <w:proofErr w:type="spellEnd"/>
      <w:r>
        <w:rPr>
          <w:spacing w:val="-2"/>
          <w:sz w:val="32"/>
        </w:rPr>
        <w:t>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B2A"/>
    <w:multiLevelType w:val="hybridMultilevel"/>
    <w:tmpl w:val="3BB884E2"/>
    <w:lvl w:ilvl="0" w:tplc="71CC2C54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9E814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5A527F7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3B5CC89A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11E51C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C70232FE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9B86EE7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412162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210E5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2">
    <w:nsid w:val="36B50765"/>
    <w:multiLevelType w:val="hybridMultilevel"/>
    <w:tmpl w:val="A7669760"/>
    <w:lvl w:ilvl="0" w:tplc="A314C3B8">
      <w:start w:val="1"/>
      <w:numFmt w:val="decimal"/>
      <w:lvlText w:val="%1."/>
      <w:lvlJc w:val="left"/>
      <w:pPr>
        <w:ind w:left="1147" w:hanging="284"/>
      </w:pPr>
      <w:rPr>
        <w:rFonts w:hint="default"/>
        <w:spacing w:val="0"/>
        <w:w w:val="100"/>
        <w:lang w:val="ru-RU" w:eastAsia="en-US" w:bidi="ar-SA"/>
      </w:rPr>
    </w:lvl>
    <w:lvl w:ilvl="1" w:tplc="FF9A7B88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7BE46CB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EFC01A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4" w:tplc="1B305C1E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5DC47B54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 w:tplc="B3AEADA2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F72F0DE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7B2FE44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08"/>
    <w:rsid w:val="002D2FBD"/>
    <w:rsid w:val="004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5508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F5508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F5508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508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F550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F550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F5508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F550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F5508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F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5508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F5508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F5508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508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F550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F550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F5508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F550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F5508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F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2024-09-21T14:43:00Z</dcterms:created>
  <dcterms:modified xsi:type="dcterms:W3CDTF">2024-09-21T14:43:00Z</dcterms:modified>
</cp:coreProperties>
</file>